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BC" w:rsidRPr="00D53FAD" w:rsidRDefault="003B5BBC" w:rsidP="00640B2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864C7E" w:rsidRPr="00D53FAD" w:rsidRDefault="00640B29" w:rsidP="00640B2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53FAD">
        <w:rPr>
          <w:rFonts w:ascii="標楷體" w:eastAsia="標楷體" w:hAnsi="標楷體" w:hint="eastAsia"/>
          <w:b/>
          <w:sz w:val="40"/>
          <w:szCs w:val="40"/>
        </w:rPr>
        <w:t>新竹市東區東門國小</w:t>
      </w:r>
      <w:r w:rsidR="003D0D0F">
        <w:rPr>
          <w:rFonts w:ascii="標楷體" w:eastAsia="標楷體" w:hAnsi="標楷體" w:hint="eastAsia"/>
          <w:b/>
          <w:sz w:val="40"/>
          <w:szCs w:val="40"/>
        </w:rPr>
        <w:t>112</w:t>
      </w:r>
      <w:r w:rsidRPr="00D53FAD">
        <w:rPr>
          <w:rFonts w:ascii="標楷體" w:eastAsia="標楷體" w:hAnsi="標楷體" w:hint="eastAsia"/>
          <w:b/>
          <w:sz w:val="40"/>
          <w:szCs w:val="40"/>
        </w:rPr>
        <w:t>學年度廣達游於藝</w:t>
      </w:r>
    </w:p>
    <w:p w:rsidR="003B5BBC" w:rsidRPr="00D53FAD" w:rsidRDefault="003B5BBC" w:rsidP="003B5BBC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53FAD">
        <w:rPr>
          <w:rFonts w:ascii="標楷體" w:eastAsia="標楷體" w:hAnsi="標楷體" w:hint="eastAsia"/>
          <w:b/>
          <w:sz w:val="40"/>
          <w:szCs w:val="40"/>
        </w:rPr>
        <w:t>【</w:t>
      </w:r>
      <w:r w:rsidR="00D53FAD" w:rsidRPr="00D53FAD">
        <w:rPr>
          <w:rFonts w:ascii="標楷體" w:eastAsia="標楷體" w:hAnsi="標楷體" w:hint="eastAsia"/>
          <w:b/>
          <w:sz w:val="40"/>
          <w:szCs w:val="40"/>
        </w:rPr>
        <w:t>見微知美-驚豔新視野</w:t>
      </w:r>
      <w:r w:rsidRPr="00D53FAD">
        <w:rPr>
          <w:rFonts w:ascii="標楷體" w:eastAsia="標楷體" w:hAnsi="標楷體" w:hint="eastAsia"/>
          <w:b/>
          <w:sz w:val="40"/>
          <w:szCs w:val="40"/>
        </w:rPr>
        <w:t>】</w:t>
      </w:r>
    </w:p>
    <w:p w:rsidR="003B5BBC" w:rsidRPr="00D53FAD" w:rsidRDefault="004C4834" w:rsidP="00D53FA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三、</w:t>
      </w:r>
      <w:r w:rsidR="00640B29" w:rsidRPr="00D53FAD">
        <w:rPr>
          <w:rFonts w:ascii="標楷體" w:eastAsia="標楷體" w:hAnsi="標楷體" w:hint="eastAsia"/>
          <w:b/>
          <w:sz w:val="36"/>
          <w:szCs w:val="36"/>
        </w:rPr>
        <w:t>四、五年級藝術導覽小尖兵甄選辦法</w:t>
      </w:r>
    </w:p>
    <w:p w:rsidR="00640B29" w:rsidRPr="00D53FAD" w:rsidRDefault="00640B29">
      <w:pPr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 xml:space="preserve">    本校</w:t>
      </w:r>
      <w:r w:rsidR="00D53FAD">
        <w:rPr>
          <w:rFonts w:ascii="標楷體" w:eastAsia="標楷體" w:hAnsi="標楷體" w:hint="eastAsia"/>
        </w:rPr>
        <w:t>今年再度</w:t>
      </w:r>
      <w:r w:rsidRPr="00D53FAD">
        <w:rPr>
          <w:rFonts w:ascii="標楷體" w:eastAsia="標楷體" w:hAnsi="標楷體" w:hint="eastAsia"/>
        </w:rPr>
        <w:t>申辦廣達文教基金會&lt;游於藝&gt;</w:t>
      </w:r>
      <w:r w:rsidR="00D53FAD">
        <w:rPr>
          <w:rFonts w:ascii="標楷體" w:eastAsia="標楷體" w:hAnsi="標楷體" w:hint="eastAsia"/>
        </w:rPr>
        <w:t>新竹市同盟展</w:t>
      </w:r>
      <w:r w:rsidRPr="00D53FAD">
        <w:rPr>
          <w:rFonts w:ascii="標楷體" w:eastAsia="標楷體" w:hAnsi="標楷體" w:hint="eastAsia"/>
        </w:rPr>
        <w:t>，</w:t>
      </w:r>
      <w:r w:rsidR="00D53FAD">
        <w:rPr>
          <w:rFonts w:ascii="標楷體" w:eastAsia="標楷體" w:hAnsi="標楷體" w:hint="eastAsia"/>
        </w:rPr>
        <w:t>而</w:t>
      </w:r>
      <w:r w:rsidRPr="00D53FAD">
        <w:rPr>
          <w:rFonts w:ascii="標楷體" w:eastAsia="標楷體" w:hAnsi="標楷體" w:hint="eastAsia"/>
        </w:rPr>
        <w:t>游於藝即將在</w:t>
      </w:r>
      <w:r w:rsidR="00D53FAD">
        <w:rPr>
          <w:rFonts w:ascii="標楷體" w:eastAsia="標楷體" w:hAnsi="標楷體" w:hint="eastAsia"/>
        </w:rPr>
        <w:t>113</w:t>
      </w:r>
      <w:r w:rsidRPr="00D53FAD">
        <w:rPr>
          <w:rFonts w:ascii="標楷體" w:eastAsia="標楷體" w:hAnsi="標楷體" w:hint="eastAsia"/>
        </w:rPr>
        <w:t>學年度強勢回歸，而這次的主題為{</w:t>
      </w:r>
      <w:r w:rsidR="00D53FAD">
        <w:rPr>
          <w:rFonts w:ascii="標楷體" w:eastAsia="標楷體" w:hAnsi="標楷體" w:hint="eastAsia"/>
        </w:rPr>
        <w:t>見微知美~驚艷新視野</w:t>
      </w:r>
      <w:r w:rsidRPr="00D53FAD">
        <w:rPr>
          <w:rFonts w:ascii="標楷體" w:eastAsia="標楷體" w:hAnsi="標楷體" w:hint="eastAsia"/>
        </w:rPr>
        <w:t>}，</w:t>
      </w:r>
      <w:r w:rsidR="00D53FAD">
        <w:rPr>
          <w:rFonts w:ascii="標楷體" w:eastAsia="標楷體" w:hAnsi="標楷體" w:hint="eastAsia"/>
        </w:rPr>
        <w:t>本展覽將</w:t>
      </w:r>
      <w:r w:rsidR="00D53FAD" w:rsidRPr="00D53FAD">
        <w:rPr>
          <w:rFonts w:ascii="標楷體" w:eastAsia="標楷體" w:hAnsi="標楷體" w:hint="eastAsia"/>
        </w:rPr>
        <w:t>透過三大主題的鋪陳與微觀體驗、藝術作品圖像搭配、互動操作裝置、實體展件等，帶領觀眾</w:t>
      </w:r>
      <w:r w:rsidR="00D53FAD">
        <w:rPr>
          <w:rFonts w:ascii="標楷體" w:eastAsia="標楷體" w:hAnsi="標楷體" w:hint="eastAsia"/>
        </w:rPr>
        <w:t>進入自然之美</w:t>
      </w:r>
      <w:r w:rsidRPr="00D53FAD">
        <w:rPr>
          <w:rFonts w:ascii="標楷體" w:eastAsia="標楷體" w:hAnsi="標楷體" w:hint="eastAsia"/>
        </w:rPr>
        <w:t>，學校也會配合此屆主題設計出各種多元的課程，讓全校師生受益，用心設計結合創意的</w:t>
      </w:r>
      <w:r w:rsidR="00D53FAD">
        <w:rPr>
          <w:rFonts w:ascii="標楷體" w:eastAsia="標楷體" w:hAnsi="標楷體" w:hint="eastAsia"/>
        </w:rPr>
        <w:t>課程活動，學生透過模擬參</w:t>
      </w:r>
      <w:r w:rsidRPr="00D53FAD">
        <w:rPr>
          <w:rFonts w:ascii="標楷體" w:eastAsia="標楷體" w:hAnsi="標楷體" w:hint="eastAsia"/>
        </w:rPr>
        <w:t>訪美術館或博物館的經驗，進而激發藝術美感，而這次招募的小尖兵，將在展期為參觀的同學解說導覽，引領東門感受</w:t>
      </w:r>
      <w:r w:rsidR="00D53FAD">
        <w:rPr>
          <w:rFonts w:ascii="標楷體" w:eastAsia="標楷體" w:hAnsi="標楷體" w:hint="eastAsia"/>
        </w:rPr>
        <w:t>自然之美</w:t>
      </w:r>
      <w:r w:rsidRPr="00D53FAD">
        <w:rPr>
          <w:rFonts w:ascii="標楷體" w:eastAsia="標楷體" w:hAnsi="標楷體" w:hint="eastAsia"/>
        </w:rPr>
        <w:t>的魅力。</w:t>
      </w:r>
    </w:p>
    <w:p w:rsidR="00640B29" w:rsidRPr="00D53FAD" w:rsidRDefault="00640B29" w:rsidP="003B5BB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甄選對象：本校</w:t>
      </w:r>
      <w:r w:rsidR="004C4834">
        <w:rPr>
          <w:rFonts w:ascii="標楷體" w:eastAsia="標楷體" w:hAnsi="標楷體" w:hint="eastAsia"/>
        </w:rPr>
        <w:t>三、</w:t>
      </w:r>
      <w:r w:rsidRPr="00D53FAD">
        <w:rPr>
          <w:rFonts w:ascii="標楷體" w:eastAsia="標楷體" w:hAnsi="標楷體" w:hint="eastAsia"/>
        </w:rPr>
        <w:t>四、五年級學生(各班最多推薦2位，再進行校內甄選)</w:t>
      </w:r>
    </w:p>
    <w:p w:rsidR="00640B29" w:rsidRPr="00D53FAD" w:rsidRDefault="00B91040" w:rsidP="003B5BB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報名注意事項</w:t>
      </w:r>
      <w:r w:rsidR="00640B29" w:rsidRPr="00D53FAD">
        <w:rPr>
          <w:rFonts w:ascii="標楷體" w:eastAsia="標楷體" w:hAnsi="標楷體" w:hint="eastAsia"/>
        </w:rPr>
        <w:t>：</w:t>
      </w:r>
    </w:p>
    <w:p w:rsidR="00640B29" w:rsidRPr="00D53FAD" w:rsidRDefault="00640B29" w:rsidP="00640B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學習態度佳：願意參與藝術小尖兵培訓課程。</w:t>
      </w:r>
    </w:p>
    <w:p w:rsidR="00640B29" w:rsidRPr="00D53FAD" w:rsidRDefault="00640B29" w:rsidP="00640B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具服務熱忱：願意於活動期間擔任藝術小尖兵工作，且積極參與。</w:t>
      </w:r>
    </w:p>
    <w:p w:rsidR="00640B29" w:rsidRPr="00D53FAD" w:rsidRDefault="003B5BBC" w:rsidP="00640B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穩健的臺</w:t>
      </w:r>
      <w:r w:rsidR="00640B29" w:rsidRPr="00D53FAD">
        <w:rPr>
          <w:rFonts w:ascii="標楷體" w:eastAsia="標楷體" w:hAnsi="標楷體" w:hint="eastAsia"/>
        </w:rPr>
        <w:t>風以及良好的表達能力。</w:t>
      </w:r>
    </w:p>
    <w:p w:rsidR="00640B29" w:rsidRPr="00D53FAD" w:rsidRDefault="00EA6D2C" w:rsidP="00B9104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能夠配合</w:t>
      </w:r>
      <w:r w:rsidR="00B91040" w:rsidRPr="00D53FAD">
        <w:rPr>
          <w:rFonts w:ascii="標楷體" w:eastAsia="標楷體" w:hAnsi="標楷體" w:hint="eastAsia"/>
        </w:rPr>
        <w:t>早修午休</w:t>
      </w:r>
      <w:r w:rsidR="00640B29" w:rsidRPr="00D53FAD">
        <w:rPr>
          <w:rFonts w:ascii="標楷體" w:eastAsia="標楷體" w:hAnsi="標楷體" w:hint="eastAsia"/>
        </w:rPr>
        <w:t>培訓時間(</w:t>
      </w:r>
      <w:r>
        <w:rPr>
          <w:rFonts w:ascii="標楷體" w:eastAsia="標楷體" w:hAnsi="標楷體" w:hint="eastAsia"/>
        </w:rPr>
        <w:t>培訓時間表另行通知</w:t>
      </w:r>
      <w:r w:rsidR="00640B29" w:rsidRPr="00D53FAD">
        <w:rPr>
          <w:rFonts w:ascii="標楷體" w:eastAsia="標楷體" w:hAnsi="標楷體" w:hint="eastAsia"/>
        </w:rPr>
        <w:t>)</w:t>
      </w:r>
    </w:p>
    <w:p w:rsidR="00B91040" w:rsidRPr="00D53FAD" w:rsidRDefault="00B91040" w:rsidP="00640B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能夠配合展期解說時間者尤佳。(預計展期：</w:t>
      </w:r>
      <w:r w:rsidR="00EA6D2C">
        <w:rPr>
          <w:rFonts w:ascii="標楷體" w:eastAsia="標楷體" w:hAnsi="標楷體" w:hint="eastAsia"/>
        </w:rPr>
        <w:t>114</w:t>
      </w:r>
      <w:r w:rsidRPr="00D53FAD">
        <w:rPr>
          <w:rFonts w:ascii="標楷體" w:eastAsia="標楷體" w:hAnsi="標楷體" w:hint="eastAsia"/>
        </w:rPr>
        <w:t>年</w:t>
      </w:r>
      <w:r w:rsidR="00112011">
        <w:rPr>
          <w:rFonts w:ascii="標楷體" w:eastAsia="標楷體" w:hAnsi="標楷體" w:hint="eastAsia"/>
        </w:rPr>
        <w:t>5</w:t>
      </w:r>
      <w:r w:rsidRPr="00D53FAD">
        <w:rPr>
          <w:rFonts w:ascii="標楷體" w:eastAsia="標楷體" w:hAnsi="標楷體" w:hint="eastAsia"/>
        </w:rPr>
        <w:t>月</w:t>
      </w:r>
      <w:r w:rsidR="00112011">
        <w:rPr>
          <w:rFonts w:ascii="標楷體" w:eastAsia="標楷體" w:hAnsi="標楷體" w:hint="eastAsia"/>
        </w:rPr>
        <w:t>26</w:t>
      </w:r>
      <w:r w:rsidRPr="00D53FAD">
        <w:rPr>
          <w:rFonts w:ascii="標楷體" w:eastAsia="標楷體" w:hAnsi="標楷體" w:hint="eastAsia"/>
        </w:rPr>
        <w:t>日</w:t>
      </w:r>
      <w:r w:rsidR="00112011">
        <w:rPr>
          <w:rFonts w:ascii="標楷體" w:eastAsia="標楷體" w:hAnsi="標楷體" w:hint="eastAsia"/>
        </w:rPr>
        <w:t>~114年6</w:t>
      </w:r>
      <w:r w:rsidRPr="00D53FAD">
        <w:rPr>
          <w:rFonts w:ascii="標楷體" w:eastAsia="標楷體" w:hAnsi="標楷體" w:hint="eastAsia"/>
        </w:rPr>
        <w:t>月</w:t>
      </w:r>
      <w:r w:rsidR="00112011">
        <w:rPr>
          <w:rFonts w:ascii="標楷體" w:eastAsia="標楷體" w:hAnsi="標楷體" w:hint="eastAsia"/>
        </w:rPr>
        <w:t>13</w:t>
      </w:r>
      <w:r w:rsidRPr="00D53FAD">
        <w:rPr>
          <w:rFonts w:ascii="標楷體" w:eastAsia="標楷體" w:hAnsi="標楷體" w:hint="eastAsia"/>
        </w:rPr>
        <w:t>日)</w:t>
      </w:r>
    </w:p>
    <w:p w:rsidR="00B91040" w:rsidRPr="00D53FAD" w:rsidRDefault="00B91040" w:rsidP="00640B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請斟酌自己的狀況，若已參加太多團隊練習或是課程請慎思後再報名。</w:t>
      </w:r>
    </w:p>
    <w:p w:rsidR="00B91040" w:rsidRPr="00D53FAD" w:rsidRDefault="00B91040" w:rsidP="003B5BB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甄選時間：</w:t>
      </w:r>
      <w:r w:rsidR="00112011">
        <w:rPr>
          <w:rFonts w:ascii="標楷體" w:eastAsia="標楷體" w:hAnsi="標楷體" w:hint="eastAsia"/>
        </w:rPr>
        <w:t>113</w:t>
      </w:r>
      <w:r w:rsidRPr="00D53FAD">
        <w:rPr>
          <w:rFonts w:ascii="標楷體" w:eastAsia="標楷體" w:hAnsi="標楷體" w:hint="eastAsia"/>
        </w:rPr>
        <w:t>年5月</w:t>
      </w:r>
      <w:r w:rsidR="003D0D0F">
        <w:rPr>
          <w:rFonts w:ascii="標楷體" w:eastAsia="標楷體" w:hAnsi="標楷體" w:hint="eastAsia"/>
        </w:rPr>
        <w:t>10</w:t>
      </w:r>
      <w:r w:rsidR="00112011">
        <w:rPr>
          <w:rFonts w:ascii="標楷體" w:eastAsia="標楷體" w:hAnsi="標楷體" w:hint="eastAsia"/>
        </w:rPr>
        <w:t>日星期五</w:t>
      </w:r>
      <w:r w:rsidRPr="00D53FAD">
        <w:rPr>
          <w:rFonts w:ascii="標楷體" w:eastAsia="標楷體" w:hAnsi="標楷體" w:hint="eastAsia"/>
        </w:rPr>
        <w:t>，下午12:40~甄選結束。</w:t>
      </w:r>
    </w:p>
    <w:p w:rsidR="00B91040" w:rsidRPr="00D53FAD" w:rsidRDefault="00B91040" w:rsidP="003B5BB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甄選方式：</w:t>
      </w:r>
    </w:p>
    <w:p w:rsidR="00B91040" w:rsidRPr="003D0D0F" w:rsidRDefault="00B91040" w:rsidP="003D0D0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本校</w:t>
      </w:r>
      <w:r w:rsidR="003D0D0F">
        <w:rPr>
          <w:rFonts w:ascii="標楷體" w:eastAsia="標楷體" w:hAnsi="標楷體" w:hint="eastAsia"/>
        </w:rPr>
        <w:t>三</w:t>
      </w:r>
      <w:r w:rsidR="003D0D0F" w:rsidRPr="003D0D0F">
        <w:rPr>
          <w:rFonts w:ascii="標楷體" w:eastAsia="標楷體" w:hAnsi="標楷體" w:hint="eastAsia"/>
        </w:rPr>
        <w:t>、</w:t>
      </w:r>
      <w:r w:rsidRPr="003D0D0F">
        <w:rPr>
          <w:rFonts w:ascii="標楷體" w:eastAsia="標楷體" w:hAnsi="標楷體" w:hint="eastAsia"/>
        </w:rPr>
        <w:t>四、五年級的學生，</w:t>
      </w:r>
      <w:r w:rsidR="003D0D0F" w:rsidRPr="003D0D0F">
        <w:rPr>
          <w:rFonts w:ascii="標楷體" w:eastAsia="標楷體" w:hAnsi="標楷體" w:hint="eastAsia"/>
        </w:rPr>
        <w:t>共</w:t>
      </w:r>
      <w:r w:rsidRPr="003D0D0F">
        <w:rPr>
          <w:rFonts w:ascii="標楷體" w:eastAsia="標楷體" w:hAnsi="標楷體" w:hint="eastAsia"/>
        </w:rPr>
        <w:t>錄取20人，備取3人。</w:t>
      </w:r>
    </w:p>
    <w:p w:rsidR="00B91040" w:rsidRPr="00D53FAD" w:rsidRDefault="00B91040" w:rsidP="00B910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參加甄選的選手請自選「</w:t>
      </w:r>
      <w:r w:rsidR="00112011">
        <w:rPr>
          <w:rFonts w:ascii="標楷體" w:eastAsia="標楷體" w:hAnsi="標楷體" w:hint="eastAsia"/>
        </w:rPr>
        <w:t>見微知美~驚艷新視野</w:t>
      </w:r>
      <w:r w:rsidRPr="00D53FAD">
        <w:rPr>
          <w:rFonts w:ascii="標楷體" w:eastAsia="標楷體" w:hAnsi="標楷體" w:hint="eastAsia"/>
        </w:rPr>
        <w:t>」展品裡的其中一件來解說，以導覽、解說方式介紹</w:t>
      </w:r>
      <w:r w:rsidR="00112011">
        <w:rPr>
          <w:rFonts w:ascii="標楷體" w:eastAsia="標楷體" w:hAnsi="標楷體" w:hint="eastAsia"/>
        </w:rPr>
        <w:t>，解說內容包括介紹作品手法、個人心得、知識概念</w:t>
      </w:r>
      <w:r w:rsidRPr="00D53FAD">
        <w:rPr>
          <w:rFonts w:ascii="標楷體" w:eastAsia="標楷體" w:hAnsi="標楷體" w:hint="eastAsia"/>
        </w:rPr>
        <w:t>等，可以自行調整與潤飾，導覽時間為</w:t>
      </w:r>
      <w:r w:rsidR="00112011">
        <w:rPr>
          <w:rFonts w:ascii="標楷體" w:eastAsia="標楷體" w:hAnsi="標楷體" w:hint="eastAsia"/>
        </w:rPr>
        <w:t>60秒</w:t>
      </w:r>
      <w:r w:rsidRPr="00D53FAD">
        <w:rPr>
          <w:rFonts w:ascii="標楷體" w:eastAsia="標楷體" w:hAnsi="標楷體" w:hint="eastAsia"/>
        </w:rPr>
        <w:t>，請注意時間。</w:t>
      </w:r>
    </w:p>
    <w:p w:rsidR="005428A3" w:rsidRPr="00D53FAD" w:rsidRDefault="00112011" w:rsidP="005428A3">
      <w:pPr>
        <w:ind w:left="48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09D77" wp14:editId="3BD5B273">
                <wp:simplePos x="0" y="0"/>
                <wp:positionH relativeFrom="column">
                  <wp:posOffset>1337371</wp:posOffset>
                </wp:positionH>
                <wp:positionV relativeFrom="paragraph">
                  <wp:posOffset>35918</wp:posOffset>
                </wp:positionV>
                <wp:extent cx="5593977" cy="590230"/>
                <wp:effectExtent l="0" t="0" r="26035" b="1968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977" cy="59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B91040" w:rsidRDefault="005428A3" w:rsidP="00112011">
                            <w:pPr>
                              <w:spacing w:line="0" w:lineRule="atLeast"/>
                              <w:rPr>
                                <w:rFonts w:ascii="華康POP2體W9(P)" w:eastAsia="華康POP2體W9(P)"/>
                              </w:rPr>
                            </w:pPr>
                            <w:r w:rsidRPr="005428A3">
                              <w:rPr>
                                <w:rFonts w:ascii="華康POP2體W9(P)" w:eastAsia="華康POP2體W9(P)" w:hint="eastAsia"/>
                              </w:rPr>
                              <w:t>有關甄選</w:t>
                            </w:r>
                            <w:r w:rsidR="003B5BBC">
                              <w:rPr>
                                <w:rFonts w:ascii="華康POP2體W9(P)" w:eastAsia="華康POP2體W9(P)" w:hint="eastAsia"/>
                              </w:rPr>
                              <w:t>時，</w:t>
                            </w:r>
                            <w:r w:rsidR="00112011">
                              <w:rPr>
                                <w:rFonts w:ascii="華康POP2體W9(P)" w:eastAsia="華康POP2體W9(P)" w:hint="eastAsia"/>
                              </w:rPr>
                              <w:t>導覽作品</w:t>
                            </w:r>
                            <w:r w:rsidR="00112011">
                              <w:rPr>
                                <w:rFonts w:ascii="華康POP2體W9(P)" w:eastAsia="華康POP2體W9(P)"/>
                              </w:rPr>
                              <w:t>的</w:t>
                            </w:r>
                            <w:r w:rsidR="00112011">
                              <w:rPr>
                                <w:rFonts w:ascii="華康POP2體W9(P)" w:eastAsia="華康POP2體W9(P)" w:hint="eastAsia"/>
                              </w:rPr>
                              <w:t>題庫，請由</w:t>
                            </w:r>
                            <w:r w:rsidR="00112011">
                              <w:rPr>
                                <w:rFonts w:ascii="華康POP2體W9(P)" w:eastAsia="華康POP2體W9(P)"/>
                              </w:rPr>
                              <w:t>此</w:t>
                            </w:r>
                            <w:r w:rsidR="00112011">
                              <w:rPr>
                                <w:rFonts w:ascii="華康POP2體W9(P)" w:eastAsia="華康POP2體W9(P)" w:hint="eastAsia"/>
                              </w:rPr>
                              <w:t>網站參閱</w:t>
                            </w:r>
                            <w:r w:rsidRPr="005428A3">
                              <w:rPr>
                                <w:rFonts w:ascii="華康POP2體W9(P)" w:eastAsia="華康POP2體W9(P)" w:hint="eastAsia"/>
                              </w:rPr>
                              <w:t>從</w:t>
                            </w:r>
                            <w:r w:rsidR="00112011">
                              <w:rPr>
                                <w:rFonts w:ascii="華康POP2體W9(P)" w:eastAsia="華康POP2體W9(P)"/>
                              </w:rPr>
                              <w:t>35</w:t>
                            </w:r>
                            <w:r w:rsidRPr="005428A3">
                              <w:rPr>
                                <w:rFonts w:ascii="華康POP2體W9(P)" w:eastAsia="華康POP2體W9(P)" w:hint="eastAsia"/>
                              </w:rPr>
                              <w:t>幅裡挑出一幅導覽即可。</w:t>
                            </w:r>
                            <w:r w:rsidR="00112011">
                              <w:rPr>
                                <w:rFonts w:ascii="華康POP2體W9(P)" w:eastAsia="華康POP2體W9(P)"/>
                              </w:rPr>
                              <w:br/>
                            </w:r>
                            <w:hyperlink r:id="rId7" w:history="1">
                              <w:r w:rsidR="00112011" w:rsidRPr="000B2640">
                                <w:rPr>
                                  <w:rStyle w:val="a5"/>
                                  <w:rFonts w:ascii="華康POP2體W9(P)" w:eastAsia="華康POP2體W9(P)"/>
                                </w:rPr>
                                <w:t>https://iic.quanta-edu.org/exhibition/8/exhibition_exhibit?hide=1</w:t>
                              </w:r>
                            </w:hyperlink>
                          </w:p>
                          <w:p w:rsidR="00112011" w:rsidRPr="005428A3" w:rsidRDefault="00112011" w:rsidP="00112011">
                            <w:pPr>
                              <w:spacing w:line="0" w:lineRule="atLeast"/>
                              <w:rPr>
                                <w:rFonts w:ascii="華康POP2體W9(P)" w:eastAsia="華康POP2體W9(P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09D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5.3pt;margin-top:2.85pt;width:440.45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" fillcolor="white [3201]" strokecolor="black [3213]" strokeweight="1pt">
                <v:stroke dashstyle="dash"/>
                <v:textbox>
                  <w:txbxContent>
                    <w:p w:rsidR="00B91040" w:rsidRDefault="005428A3" w:rsidP="00112011">
                      <w:pPr>
                        <w:spacing w:line="0" w:lineRule="atLeast"/>
                        <w:rPr>
                          <w:rFonts w:ascii="華康POP2體W9(P)" w:eastAsia="華康POP2體W9(P)"/>
                        </w:rPr>
                      </w:pPr>
                      <w:r w:rsidRPr="005428A3">
                        <w:rPr>
                          <w:rFonts w:ascii="華康POP2體W9(P)" w:eastAsia="華康POP2體W9(P)" w:hint="eastAsia"/>
                        </w:rPr>
                        <w:t>有關甄選</w:t>
                      </w:r>
                      <w:r w:rsidR="003B5BBC">
                        <w:rPr>
                          <w:rFonts w:ascii="華康POP2體W9(P)" w:eastAsia="華康POP2體W9(P)" w:hint="eastAsia"/>
                        </w:rPr>
                        <w:t>時，</w:t>
                      </w:r>
                      <w:r w:rsidR="00112011">
                        <w:rPr>
                          <w:rFonts w:ascii="華康POP2體W9(P)" w:eastAsia="華康POP2體W9(P)" w:hint="eastAsia"/>
                        </w:rPr>
                        <w:t>導覽作品</w:t>
                      </w:r>
                      <w:r w:rsidR="00112011">
                        <w:rPr>
                          <w:rFonts w:ascii="華康POP2體W9(P)" w:eastAsia="華康POP2體W9(P)"/>
                        </w:rPr>
                        <w:t>的</w:t>
                      </w:r>
                      <w:r w:rsidR="00112011">
                        <w:rPr>
                          <w:rFonts w:ascii="華康POP2體W9(P)" w:eastAsia="華康POP2體W9(P)" w:hint="eastAsia"/>
                        </w:rPr>
                        <w:t>題庫，請由</w:t>
                      </w:r>
                      <w:r w:rsidR="00112011">
                        <w:rPr>
                          <w:rFonts w:ascii="華康POP2體W9(P)" w:eastAsia="華康POP2體W9(P)"/>
                        </w:rPr>
                        <w:t>此</w:t>
                      </w:r>
                      <w:r w:rsidR="00112011">
                        <w:rPr>
                          <w:rFonts w:ascii="華康POP2體W9(P)" w:eastAsia="華康POP2體W9(P)" w:hint="eastAsia"/>
                        </w:rPr>
                        <w:t>網站參閱</w:t>
                      </w:r>
                      <w:r w:rsidRPr="005428A3">
                        <w:rPr>
                          <w:rFonts w:ascii="華康POP2體W9(P)" w:eastAsia="華康POP2體W9(P)" w:hint="eastAsia"/>
                        </w:rPr>
                        <w:t>從</w:t>
                      </w:r>
                      <w:r w:rsidR="00112011">
                        <w:rPr>
                          <w:rFonts w:ascii="華康POP2體W9(P)" w:eastAsia="華康POP2體W9(P)"/>
                        </w:rPr>
                        <w:t>35</w:t>
                      </w:r>
                      <w:r w:rsidRPr="005428A3">
                        <w:rPr>
                          <w:rFonts w:ascii="華康POP2體W9(P)" w:eastAsia="華康POP2體W9(P)" w:hint="eastAsia"/>
                        </w:rPr>
                        <w:t>幅裡挑出一幅導覽即可。</w:t>
                      </w:r>
                      <w:r w:rsidR="00112011">
                        <w:rPr>
                          <w:rFonts w:ascii="華康POP2體W9(P)" w:eastAsia="華康POP2體W9(P)"/>
                        </w:rPr>
                        <w:br/>
                      </w:r>
                      <w:hyperlink r:id="rId8" w:history="1">
                        <w:r w:rsidR="00112011" w:rsidRPr="000B2640">
                          <w:rPr>
                            <w:rStyle w:val="a5"/>
                            <w:rFonts w:ascii="華康POP2體W9(P)" w:eastAsia="華康POP2體W9(P)"/>
                          </w:rPr>
                          <w:t>https://iic.quanta-edu.org/exhibition/8/exhibition_exhibit?hide=1</w:t>
                        </w:r>
                      </w:hyperlink>
                    </w:p>
                    <w:p w:rsidR="00112011" w:rsidRPr="005428A3" w:rsidRDefault="00112011" w:rsidP="00112011">
                      <w:pPr>
                        <w:spacing w:line="0" w:lineRule="atLeast"/>
                        <w:rPr>
                          <w:rFonts w:ascii="華康POP2體W9(P)" w:eastAsia="華康POP2體W9(P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3FAD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24EF0494" wp14:editId="008F7192">
            <wp:simplePos x="0" y="0"/>
            <wp:positionH relativeFrom="column">
              <wp:posOffset>686866</wp:posOffset>
            </wp:positionH>
            <wp:positionV relativeFrom="paragraph">
              <wp:posOffset>10160</wp:posOffset>
            </wp:positionV>
            <wp:extent cx="614680" cy="61468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2CBE8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8A3" w:rsidRPr="00D53FAD" w:rsidRDefault="005428A3" w:rsidP="005428A3">
      <w:pPr>
        <w:rPr>
          <w:rFonts w:ascii="標楷體" w:eastAsia="標楷體" w:hAnsi="標楷體"/>
        </w:rPr>
      </w:pPr>
    </w:p>
    <w:p w:rsidR="005428A3" w:rsidRPr="00D53FAD" w:rsidRDefault="005428A3" w:rsidP="003B5BB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獎勵：</w:t>
      </w:r>
    </w:p>
    <w:p w:rsidR="005428A3" w:rsidRPr="00D53FAD" w:rsidRDefault="005428A3" w:rsidP="005428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獲得校內口語表達及寫作導覽課程培訓。</w:t>
      </w:r>
    </w:p>
    <w:p w:rsidR="005428A3" w:rsidRPr="00D53FAD" w:rsidRDefault="005428A3" w:rsidP="005428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贈送廣達文教基金會提供博物館觀摩培訓課程，免費至</w:t>
      </w:r>
      <w:r w:rsidR="00112011">
        <w:rPr>
          <w:rFonts w:ascii="標楷體" w:eastAsia="標楷體" w:hAnsi="標楷體" w:hint="eastAsia"/>
        </w:rPr>
        <w:t>台中科博</w:t>
      </w:r>
      <w:r w:rsidRPr="00D53FAD">
        <w:rPr>
          <w:rFonts w:ascii="標楷體" w:eastAsia="標楷體" w:hAnsi="標楷體" w:hint="eastAsia"/>
        </w:rPr>
        <w:t>館校外教學公假一天。</w:t>
      </w:r>
    </w:p>
    <w:p w:rsidR="005428A3" w:rsidRPr="00D53FAD" w:rsidRDefault="005428A3" w:rsidP="005428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與</w:t>
      </w:r>
      <w:r w:rsidR="00112011">
        <w:rPr>
          <w:rFonts w:ascii="標楷體" w:eastAsia="標楷體" w:hAnsi="標楷體" w:hint="eastAsia"/>
        </w:rPr>
        <w:t>廣達展品</w:t>
      </w:r>
      <w:r w:rsidRPr="00D53FAD">
        <w:rPr>
          <w:rFonts w:ascii="標楷體" w:eastAsia="標楷體" w:hAnsi="標楷體" w:hint="eastAsia"/>
        </w:rPr>
        <w:t>近距離接觸，</w:t>
      </w:r>
      <w:r w:rsidR="00171BDB">
        <w:rPr>
          <w:rFonts w:ascii="標楷體" w:eastAsia="標楷體" w:hAnsi="標楷體" w:hint="eastAsia"/>
        </w:rPr>
        <w:t>有</w:t>
      </w:r>
      <w:r w:rsidRPr="00D53FAD">
        <w:rPr>
          <w:rFonts w:ascii="標楷體" w:eastAsia="標楷體" w:hAnsi="標楷體" w:hint="eastAsia"/>
        </w:rPr>
        <w:t>實際導覽解說機會</w:t>
      </w:r>
      <w:r w:rsidR="00171BDB">
        <w:rPr>
          <w:rFonts w:ascii="標楷體" w:eastAsia="標楷體" w:hAnsi="標楷體" w:hint="eastAsia"/>
        </w:rPr>
        <w:t>，不同的學習體驗</w:t>
      </w:r>
      <w:r w:rsidRPr="00D53FAD">
        <w:rPr>
          <w:rFonts w:ascii="標楷體" w:eastAsia="標楷體" w:hAnsi="標楷體" w:hint="eastAsia"/>
        </w:rPr>
        <w:t>。</w:t>
      </w:r>
    </w:p>
    <w:p w:rsidR="005428A3" w:rsidRPr="00D53FAD" w:rsidRDefault="005428A3" w:rsidP="005428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結訓後榮獲廣達文教基金提供導覽小尖</w:t>
      </w:r>
      <w:r w:rsidR="003B5BBC" w:rsidRPr="00D53FAD">
        <w:rPr>
          <w:rFonts w:ascii="標楷體" w:eastAsia="標楷體" w:hAnsi="標楷體" w:hint="eastAsia"/>
        </w:rPr>
        <w:t>兵</w:t>
      </w:r>
      <w:r w:rsidRPr="00D53FAD">
        <w:rPr>
          <w:rFonts w:ascii="標楷體" w:eastAsia="標楷體" w:hAnsi="標楷體" w:hint="eastAsia"/>
        </w:rPr>
        <w:t>精緻獎狀一張。</w:t>
      </w:r>
    </w:p>
    <w:p w:rsidR="005428A3" w:rsidRPr="00D53FAD" w:rsidRDefault="005428A3" w:rsidP="005428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展期結束後，小尖兵歡樂慶功宴餐會。</w:t>
      </w:r>
    </w:p>
    <w:p w:rsidR="003B5BBC" w:rsidRDefault="003B5BBC" w:rsidP="005428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獲得參加導覽小尖兵全國比賽初賽權，有機會可獲得高額獎金與成為Y</w:t>
      </w:r>
      <w:r w:rsidRPr="00D53FAD">
        <w:rPr>
          <w:rFonts w:ascii="標楷體" w:eastAsia="標楷體" w:hAnsi="標楷體"/>
        </w:rPr>
        <w:t>OUTUBE</w:t>
      </w:r>
      <w:r w:rsidRPr="00D53FAD">
        <w:rPr>
          <w:rFonts w:ascii="標楷體" w:eastAsia="標楷體" w:hAnsi="標楷體" w:hint="eastAsia"/>
        </w:rPr>
        <w:t>人氣王。</w:t>
      </w:r>
    </w:p>
    <w:p w:rsidR="003D0D0F" w:rsidRPr="00D53FAD" w:rsidRDefault="003D0D0F" w:rsidP="005428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經錄取後，可獲得榮譽點數10點。</w:t>
      </w:r>
      <w:bookmarkStart w:id="0" w:name="_GoBack"/>
      <w:bookmarkEnd w:id="0"/>
      <w:r w:rsidRPr="00D53FAD">
        <w:rPr>
          <w:rFonts w:ascii="標楷體" w:eastAsia="標楷體" w:hAnsi="標楷體"/>
        </w:rPr>
        <w:t xml:space="preserve"> </w:t>
      </w:r>
    </w:p>
    <w:p w:rsidR="003B5BBC" w:rsidRPr="00D53FAD" w:rsidRDefault="003B5BBC" w:rsidP="003B5BBC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本計畫經核定後實施，修正時亦同。</w:t>
      </w:r>
    </w:p>
    <w:p w:rsidR="003B5BBC" w:rsidRPr="00D53FAD" w:rsidRDefault="003B5BBC" w:rsidP="003B5BBC">
      <w:pPr>
        <w:pStyle w:val="a3"/>
        <w:ind w:leftChars="0"/>
        <w:rPr>
          <w:rFonts w:ascii="標楷體" w:eastAsia="標楷體" w:hAnsi="標楷體"/>
        </w:rPr>
      </w:pPr>
    </w:p>
    <w:p w:rsidR="003B5BBC" w:rsidRPr="00D53FAD" w:rsidRDefault="003B5BBC" w:rsidP="003B5BBC">
      <w:pPr>
        <w:pStyle w:val="a3"/>
        <w:ind w:leftChars="0"/>
        <w:rPr>
          <w:rFonts w:ascii="標楷體" w:eastAsia="標楷體" w:hAnsi="標楷體"/>
        </w:rPr>
      </w:pPr>
      <w:r w:rsidRPr="00D53FAD">
        <w:rPr>
          <w:rFonts w:ascii="標楷體" w:eastAsia="標楷體" w:hAnsi="標楷體" w:hint="eastAsia"/>
        </w:rPr>
        <w:t>承辦人：                    單位主管：                     校長：</w:t>
      </w:r>
    </w:p>
    <w:p w:rsidR="00E31405" w:rsidRPr="00171BDB" w:rsidRDefault="00E31405" w:rsidP="00171BDB">
      <w:pPr>
        <w:rPr>
          <w:rFonts w:ascii="標楷體" w:eastAsia="標楷體" w:hAnsi="標楷體"/>
          <w:sz w:val="40"/>
          <w:szCs w:val="40"/>
        </w:rPr>
      </w:pPr>
    </w:p>
    <w:p w:rsidR="003B5BBC" w:rsidRPr="00D53FAD" w:rsidRDefault="003B5BBC" w:rsidP="003B5BBC">
      <w:pPr>
        <w:pStyle w:val="a3"/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D53FAD">
        <w:rPr>
          <w:rFonts w:ascii="標楷體" w:eastAsia="標楷體" w:hAnsi="標楷體" w:hint="eastAsia"/>
          <w:sz w:val="40"/>
          <w:szCs w:val="40"/>
        </w:rPr>
        <w:t>202</w:t>
      </w:r>
      <w:r w:rsidR="00B02165">
        <w:rPr>
          <w:rFonts w:ascii="標楷體" w:eastAsia="標楷體" w:hAnsi="標楷體" w:hint="eastAsia"/>
          <w:sz w:val="40"/>
          <w:szCs w:val="40"/>
        </w:rPr>
        <w:t>4</w:t>
      </w:r>
      <w:r w:rsidRPr="00D53FAD">
        <w:rPr>
          <w:rFonts w:ascii="標楷體" w:eastAsia="標楷體" w:hAnsi="標楷體" w:hint="eastAsia"/>
          <w:sz w:val="40"/>
          <w:szCs w:val="40"/>
        </w:rPr>
        <w:t xml:space="preserve">廣達游於藝  </w:t>
      </w:r>
    </w:p>
    <w:p w:rsidR="003B5BBC" w:rsidRPr="00D53FAD" w:rsidRDefault="00B02165" w:rsidP="003B5BBC">
      <w:pPr>
        <w:pStyle w:val="a3"/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02165">
        <w:rPr>
          <w:rFonts w:ascii="標楷體" w:eastAsia="標楷體" w:hAnsi="標楷體" w:hint="eastAsia"/>
          <w:sz w:val="40"/>
          <w:szCs w:val="40"/>
        </w:rPr>
        <w:t>見微知美~驚艷新視野</w:t>
      </w:r>
    </w:p>
    <w:p w:rsidR="003B5BBC" w:rsidRPr="00D53FAD" w:rsidRDefault="003B5BBC" w:rsidP="003B5BBC">
      <w:pPr>
        <w:pStyle w:val="a3"/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D53FAD">
        <w:rPr>
          <w:rFonts w:ascii="標楷體" w:eastAsia="標楷體" w:hAnsi="標楷體" w:hint="eastAsia"/>
          <w:sz w:val="40"/>
          <w:szCs w:val="40"/>
        </w:rPr>
        <w:t>東門國小藝術小尖兵甄選報名表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3B5BBC" w:rsidRPr="00D53FAD" w:rsidTr="003B5BBC"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53FAD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53FAD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53FAD">
              <w:rPr>
                <w:rFonts w:ascii="標楷體" w:eastAsia="標楷體" w:hAnsi="標楷體" w:hint="eastAsia"/>
                <w:sz w:val="36"/>
                <w:szCs w:val="36"/>
              </w:rPr>
              <w:t>導師簽名</w:t>
            </w:r>
          </w:p>
        </w:tc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53FAD">
              <w:rPr>
                <w:rFonts w:ascii="標楷體" w:eastAsia="標楷體" w:hAnsi="標楷體" w:hint="eastAsia"/>
                <w:sz w:val="36"/>
                <w:szCs w:val="36"/>
              </w:rPr>
              <w:t>導覽作品名稱</w:t>
            </w:r>
          </w:p>
        </w:tc>
      </w:tr>
      <w:tr w:rsidR="003B5BBC" w:rsidRPr="00D53FAD" w:rsidTr="003B5BBC">
        <w:tc>
          <w:tcPr>
            <w:tcW w:w="2494" w:type="dxa"/>
            <w:vMerge w:val="restart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94" w:type="dxa"/>
            <w:vMerge w:val="restart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3B5BBC" w:rsidRPr="00D53FAD" w:rsidTr="003B5BBC">
        <w:tc>
          <w:tcPr>
            <w:tcW w:w="2494" w:type="dxa"/>
            <w:vMerge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94" w:type="dxa"/>
            <w:vMerge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94" w:type="dxa"/>
          </w:tcPr>
          <w:p w:rsidR="003B5BBC" w:rsidRPr="00D53FAD" w:rsidRDefault="003B5BBC" w:rsidP="003B5B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E31405" w:rsidRDefault="00E31405" w:rsidP="00E31405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171BDB" w:rsidRPr="00D53FAD" w:rsidRDefault="00171BDB" w:rsidP="00E31405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3B5BBC" w:rsidRPr="00D53FAD" w:rsidRDefault="00E31405" w:rsidP="00E31405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53FAD">
        <w:rPr>
          <w:rFonts w:ascii="標楷體" w:eastAsia="標楷體" w:hAnsi="標楷體" w:hint="eastAsia"/>
          <w:sz w:val="28"/>
          <w:szCs w:val="28"/>
        </w:rPr>
        <w:t>◎</w:t>
      </w:r>
      <w:r w:rsidR="003B5BBC" w:rsidRPr="00D53FAD">
        <w:rPr>
          <w:rFonts w:ascii="標楷體" w:eastAsia="標楷體" w:hAnsi="標楷體" w:hint="eastAsia"/>
          <w:sz w:val="28"/>
          <w:szCs w:val="28"/>
        </w:rPr>
        <w:t>報名表填寫注意事項</w:t>
      </w:r>
    </w:p>
    <w:p w:rsidR="003B5BBC" w:rsidRPr="00D53FAD" w:rsidRDefault="00E31405" w:rsidP="00E31405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53FAD">
        <w:rPr>
          <w:rFonts w:ascii="標楷體" w:eastAsia="標楷體" w:hAnsi="標楷體" w:hint="eastAsia"/>
          <w:sz w:val="28"/>
          <w:szCs w:val="28"/>
        </w:rPr>
        <w:t>填</w:t>
      </w:r>
      <w:r w:rsidR="003B5BBC" w:rsidRPr="00D53FAD">
        <w:rPr>
          <w:rFonts w:ascii="標楷體" w:eastAsia="標楷體" w:hAnsi="標楷體" w:hint="eastAsia"/>
          <w:sz w:val="28"/>
          <w:szCs w:val="28"/>
        </w:rPr>
        <w:t>寫時字跡</w:t>
      </w:r>
      <w:r w:rsidR="00171BDB" w:rsidRPr="00D53FAD">
        <w:rPr>
          <w:rFonts w:ascii="標楷體" w:eastAsia="標楷體" w:hAnsi="標楷體" w:hint="eastAsia"/>
          <w:sz w:val="28"/>
          <w:szCs w:val="28"/>
        </w:rPr>
        <w:t>請書寫</w:t>
      </w:r>
      <w:r w:rsidR="003B5BBC" w:rsidRPr="00D53FAD">
        <w:rPr>
          <w:rFonts w:ascii="標楷體" w:eastAsia="標楷體" w:hAnsi="標楷體" w:hint="eastAsia"/>
          <w:sz w:val="28"/>
          <w:szCs w:val="28"/>
        </w:rPr>
        <w:t>工整。</w:t>
      </w:r>
    </w:p>
    <w:p w:rsidR="003B5BBC" w:rsidRPr="00D53FAD" w:rsidRDefault="003B5BBC" w:rsidP="00E31405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53FAD">
        <w:rPr>
          <w:rFonts w:ascii="標楷體" w:eastAsia="標楷體" w:hAnsi="標楷體" w:hint="eastAsia"/>
          <w:sz w:val="28"/>
          <w:szCs w:val="28"/>
        </w:rPr>
        <w:t>報名後導覽作品不再修改，故報名時請慎挑自己喜歡</w:t>
      </w:r>
      <w:r w:rsidR="00171BDB">
        <w:rPr>
          <w:rFonts w:ascii="標楷體" w:eastAsia="標楷體" w:hAnsi="標楷體" w:hint="eastAsia"/>
          <w:sz w:val="28"/>
          <w:szCs w:val="28"/>
        </w:rPr>
        <w:t>能勝任</w:t>
      </w:r>
      <w:r w:rsidRPr="00D53FAD">
        <w:rPr>
          <w:rFonts w:ascii="標楷體" w:eastAsia="標楷體" w:hAnsi="標楷體" w:hint="eastAsia"/>
          <w:sz w:val="28"/>
          <w:szCs w:val="28"/>
        </w:rPr>
        <w:t>的作品。</w:t>
      </w:r>
    </w:p>
    <w:p w:rsidR="003B5BBC" w:rsidRPr="00D53FAD" w:rsidRDefault="003B5BBC" w:rsidP="00E31405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53FAD">
        <w:rPr>
          <w:rFonts w:ascii="標楷體" w:eastAsia="標楷體" w:hAnsi="標楷體" w:hint="eastAsia"/>
          <w:sz w:val="28"/>
          <w:szCs w:val="28"/>
        </w:rPr>
        <w:t>請於</w:t>
      </w:r>
      <w:r w:rsidR="00171BD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113</w:t>
      </w:r>
      <w:r w:rsidRPr="00D53F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年</w:t>
      </w:r>
      <w:r w:rsidR="00171BD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4</w:t>
      </w:r>
      <w:r w:rsidRPr="00D53F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月</w:t>
      </w:r>
      <w:r w:rsidR="00171BD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30日(二)</w:t>
      </w:r>
      <w:r w:rsidRPr="00D53F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前</w:t>
      </w:r>
      <w:r w:rsidR="00171BDB">
        <w:rPr>
          <w:rFonts w:ascii="標楷體" w:eastAsia="標楷體" w:hAnsi="標楷體" w:hint="eastAsia"/>
          <w:sz w:val="28"/>
          <w:szCs w:val="28"/>
        </w:rPr>
        <w:t>將報名表交至學務處學務主任</w:t>
      </w:r>
      <w:r w:rsidR="00E31405" w:rsidRPr="00D53FAD">
        <w:rPr>
          <w:rFonts w:ascii="標楷體" w:eastAsia="標楷體" w:hAnsi="標楷體" w:hint="eastAsia"/>
          <w:sz w:val="28"/>
          <w:szCs w:val="28"/>
        </w:rPr>
        <w:t>，遲交不收件。</w:t>
      </w:r>
    </w:p>
    <w:p w:rsidR="00E31405" w:rsidRPr="00D53FAD" w:rsidRDefault="00E31405" w:rsidP="00E31405">
      <w:pPr>
        <w:spacing w:line="0" w:lineRule="atLeast"/>
        <w:ind w:left="480"/>
        <w:rPr>
          <w:rFonts w:ascii="標楷體" w:eastAsia="標楷體" w:hAnsi="標楷體"/>
          <w:sz w:val="28"/>
          <w:szCs w:val="28"/>
        </w:rPr>
      </w:pPr>
      <w:r w:rsidRPr="00D53FAD">
        <w:rPr>
          <w:rFonts w:ascii="標楷體" w:eastAsia="標楷體" w:hAnsi="標楷體" w:hint="eastAsia"/>
          <w:sz w:val="28"/>
          <w:szCs w:val="28"/>
        </w:rPr>
        <w:t>4.第一頁比賽辦法請自行留存參閱，只需繳交第二頁報名表即可。</w:t>
      </w:r>
    </w:p>
    <w:sectPr w:rsidR="00E31405" w:rsidRPr="00D53FAD" w:rsidSect="00640B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1B" w:rsidRDefault="0051161B" w:rsidP="003D0D0F">
      <w:r>
        <w:separator/>
      </w:r>
    </w:p>
  </w:endnote>
  <w:endnote w:type="continuationSeparator" w:id="0">
    <w:p w:rsidR="0051161B" w:rsidRDefault="0051161B" w:rsidP="003D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1B" w:rsidRDefault="0051161B" w:rsidP="003D0D0F">
      <w:r>
        <w:separator/>
      </w:r>
    </w:p>
  </w:footnote>
  <w:footnote w:type="continuationSeparator" w:id="0">
    <w:p w:rsidR="0051161B" w:rsidRDefault="0051161B" w:rsidP="003D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DEB"/>
    <w:multiLevelType w:val="hybridMultilevel"/>
    <w:tmpl w:val="10061A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500F4"/>
    <w:multiLevelType w:val="hybridMultilevel"/>
    <w:tmpl w:val="9F18D984"/>
    <w:lvl w:ilvl="0" w:tplc="25D49A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9E56E1"/>
    <w:multiLevelType w:val="hybridMultilevel"/>
    <w:tmpl w:val="7AE2A8EA"/>
    <w:lvl w:ilvl="0" w:tplc="140A3E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6A5BDA"/>
    <w:multiLevelType w:val="hybridMultilevel"/>
    <w:tmpl w:val="2E54C082"/>
    <w:lvl w:ilvl="0" w:tplc="21E238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F8B532C"/>
    <w:multiLevelType w:val="hybridMultilevel"/>
    <w:tmpl w:val="3B2C964C"/>
    <w:lvl w:ilvl="0" w:tplc="2E8AAE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29"/>
    <w:rsid w:val="00112011"/>
    <w:rsid w:val="00171BDB"/>
    <w:rsid w:val="003B5BBC"/>
    <w:rsid w:val="003D0D0F"/>
    <w:rsid w:val="004C4834"/>
    <w:rsid w:val="0051161B"/>
    <w:rsid w:val="005428A3"/>
    <w:rsid w:val="00640B29"/>
    <w:rsid w:val="00864C7E"/>
    <w:rsid w:val="009008D0"/>
    <w:rsid w:val="00B02165"/>
    <w:rsid w:val="00B91040"/>
    <w:rsid w:val="00BC344E"/>
    <w:rsid w:val="00D53FAD"/>
    <w:rsid w:val="00E31405"/>
    <w:rsid w:val="00E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825F5"/>
  <w15:chartTrackingRefBased/>
  <w15:docId w15:val="{AB571531-97F3-4D77-B51A-BD799E4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29"/>
    <w:pPr>
      <w:ind w:leftChars="200" w:left="480"/>
    </w:pPr>
  </w:style>
  <w:style w:type="table" w:styleId="a4">
    <w:name w:val="Table Grid"/>
    <w:basedOn w:val="a1"/>
    <w:uiPriority w:val="39"/>
    <w:rsid w:val="003B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201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08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0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0D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0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D0D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c.quanta-edu.org/exhibition/8/exhibition_exhibit?hid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c.quanta-edu.org/exhibition/8/exhibition_exhibit?hid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芷茵</dc:creator>
  <cp:keywords/>
  <dc:description/>
  <cp:lastModifiedBy>User</cp:lastModifiedBy>
  <cp:revision>3</cp:revision>
  <cp:lastPrinted>2024-04-12T02:56:00Z</cp:lastPrinted>
  <dcterms:created xsi:type="dcterms:W3CDTF">2024-04-12T02:56:00Z</dcterms:created>
  <dcterms:modified xsi:type="dcterms:W3CDTF">2024-04-12T03:46:00Z</dcterms:modified>
</cp:coreProperties>
</file>