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180" w:after="180"/>
        <w:jc w:val="left"/>
        <w:rPr>
          <w:rFonts w:ascii="標楷體" w:hAnsi="標楷體" w:eastAsia="標楷體"/>
          <w:bCs/>
          <w:sz w:val="40"/>
          <w:szCs w:val="40"/>
        </w:rPr>
      </w:pPr>
      <w:r>
        <w:rPr>
          <w:rFonts w:ascii="標楷體" w:hAnsi="標楷體" w:eastAsia="標楷體"/>
          <w:bCs/>
          <w:sz w:val="40"/>
          <w:szCs w:val="40"/>
        </w:rPr>
        <w:t>公立國民小學及國民中學校長主任甄選儲訓辦法修正條文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第一條　　本辦法依國民教育法（以下簡稱本法）第十四條第三項及第二十條第六項規定訂定之。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第二條　　公立國民小學及國民中學（以下簡稱公立學校）校長、主任之甄選及儲訓，依本辦法辦理。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第三條　　直轄市、縣（市）主管機關為辦理前條之相關事宜，應組成小組辦理之。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公立師資培育之大學附設實驗國民小學、國民中學，得由師資培育之大學準用前項規定辦理。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第四條　　具有教育人員任用條例及有關規定資格者，得參加公立學校校長、主任之甄選及儲訓。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第五條　　公立國民小學現職合格教師，實際服務滿五年，並符合下列資格之一者，得參加公立國民小學主任甄選；其兼任人事、主計或代理主任者，比照具有組長資格之規定計算：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二、曾任組長一年及導師二年以上，成績優良。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公立國民小學現職合格教師實際服務特殊或偏遠地區滿三年，其間曾任組長一年或導師二年以上，成績優良者，得參加該地區公立國民小學主任甄選。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具有公立國民小學校長任用資格之現職人員，服務成績優良者，得參加公立國民小學校長甄選。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第六條　　公立國民中學現職合格教師，實際服務滿五年，並符合下列資格之一者，得參加公立國民中學主任甄選；其兼任人事、主計或代理主任者，比照具有組長資格之規定計算：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二、曾任組長一年及導師二年以上，成績優良。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公立國民中學現職合格教師實際服務特殊或偏遠地區滿三年，其間曾任組長一年或導師二年以上，成績優良者，得參加該地區公立國民中學主任甄選。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具有公立國民中學校長任用資格之現職人員，服務成績優良者，得參加公立國民中學校長甄選。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第七條　　公立學校現職合格教師最近三年有下列各款情形之一者，不得參加校長或主任之甄選、儲訓：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一、受刑事有罪判決。但經判決無罪確定者，不在此限。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二、受懲戒處分，未經撤銷。</w:t>
      </w:r>
    </w:p>
    <w:p>
      <w:pPr>
        <w:pStyle w:val="Style19"/>
        <w:spacing w:lineRule="exact" w:line="460" w:before="50" w:after="50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三、受記過以上之行政懲處，未經撤銷。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第八條　　公立師資培育之大學附設實驗國民小學、國民中學教師，具備第五條或第六條資格者，得經該學校所在地之主管機關同意，分別參加公立學校校長、主任之甄選。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第九條　　教師參加公立學校校長、主任甄選合格，經儲訓期滿成績考核及格者，發給證書，分別取得參加校長遴選或受聘主任之資格。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直轄市、縣（市）主管機關辦理前項校長、主任甄選時，得採年資積分比序、筆試、面試或其他方式辦理；採年資積分比序方式者，其年資積分項目中，兼任行政職務資歷應列為單獨採計項目。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校長儲訓課程應包括校務發展與經營、課程發展與教學領導、公共關係與溝通及其他專業知能。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主任儲訓課程應包括行政規劃與執行、課程教學與學生輔導、公共關係與溝通及其他專業知能。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前二項儲訓課程由直轄市、縣（市）主管機關自行或委託國家教育研究院及其他學術研究機構辦理，並以實務課程導向為原則。</w:t>
      </w:r>
    </w:p>
    <w:p>
      <w:pPr>
        <w:pStyle w:val="Style19"/>
        <w:spacing w:lineRule="exact" w:line="460" w:before="50" w:after="50"/>
        <w:ind w:left="840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第一項甄選及儲訓作業相關規定，由直轄市、縣（市）主管機關定之。</w:t>
      </w:r>
    </w:p>
    <w:p>
      <w:pPr>
        <w:pStyle w:val="Style18"/>
        <w:tabs>
          <w:tab w:val="clear" w:pos="480"/>
        </w:tabs>
        <w:spacing w:lineRule="exact" w:line="460" w:before="50" w:after="50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第十條　　取得參加校長遴選或受聘主任資格後，有第七條規定情形之一者，廢止其資格。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第十一條　　直轄市、縣（市）主管機關辦理本辦法規定之甄選、儲訓，如有誤寫、誤算或其他類此之顯然錯誤者，應予更正；無法更正者，應重行辦理。</w:t>
      </w:r>
    </w:p>
    <w:p>
      <w:pPr>
        <w:pStyle w:val="Style19"/>
        <w:spacing w:lineRule="exact" w:line="460" w:before="50" w:after="50"/>
        <w:ind w:left="1134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有前項情形者，應以書面通知相對人及已知之利害關係人。</w:t>
      </w:r>
    </w:p>
    <w:p>
      <w:pPr>
        <w:pStyle w:val="Style19"/>
        <w:spacing w:lineRule="exact" w:line="460" w:before="50" w:after="50"/>
        <w:ind w:left="1134" w:hanging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　　有第一項情形者，應查明相關人員責任。</w:t>
      </w:r>
    </w:p>
    <w:p>
      <w:pPr>
        <w:pStyle w:val="Style18"/>
        <w:tabs>
          <w:tab w:val="clear" w:pos="480"/>
        </w:tabs>
        <w:spacing w:lineRule="exact" w:line="460" w:before="50" w:after="50"/>
        <w:ind w:left="1134" w:hanging="1134"/>
        <w:rPr/>
      </w:pPr>
      <w:r>
        <w:rPr>
          <w:rStyle w:val="Style14"/>
          <w:rFonts w:eastAsia="標楷體"/>
          <w:kern w:val="0"/>
          <w:sz w:val="28"/>
          <w:szCs w:val="28"/>
        </w:rPr>
        <w:t>第十二條　　本辦法自發布日施行。</w:t>
      </w:r>
    </w:p>
    <w:sectPr>
      <w:type w:val="nextPage"/>
      <w:pgSz w:w="11906" w:h="16838"/>
      <w:pgMar w:left="1701" w:right="1418" w:header="0" w:top="1418" w:footer="0" w:bottom="14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6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340"/>
      <w:jc w:val="both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0">
    <w:name w:val="註解方塊文字"/>
    <w:basedOn w:val="Style18"/>
    <w:qFormat/>
    <w:pPr>
      <w:suppressAutoHyphens w:val="true"/>
      <w:spacing w:lineRule="auto" w:line="240"/>
    </w:pPr>
    <w:rPr>
      <w:rFonts w:ascii="Cambria" w:hAnsi="Cambria" w:eastAsia="Cambria" w:cs="Cambria"/>
      <w:sz w:val="18"/>
      <w:szCs w:val="18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LibreOffice/7.0.5.2$Windows_X86_64 LibreOffice_project/64390860c6cd0aca4beafafcfd84613dd9dfb63a</Application>
  <AppVersion>15.0000</AppVersion>
  <Pages>3</Pages>
  <Words>221</Words>
  <Characters>1261</Characters>
  <CharactersWithSpaces>1480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2023-12-11T01:58:00Z</dcterms:created>
  <dc:creator>USER</dc:creator>
  <dc:description/>
  <dc:language>zh-TW</dc:language>
  <cp:lastModifiedBy>廖証三</cp:lastModifiedBy>
  <cp:lastPrinted>2018-04-02T08:57:00Z</cp:lastPrinted>
  <dcterms:modified xsi:type="dcterms:W3CDTF">2023-12-11T01:58:00Z</dcterms:modified>
  <cp:revision>2</cp:revision>
  <dc:subject/>
  <dc:title/>
</cp:coreProperties>
</file>