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180" w:after="180"/>
        <w:jc w:val="center"/>
        <w:rPr/>
      </w:pPr>
      <w:r>
        <w:rPr>
          <w:rStyle w:val="Style14"/>
          <w:rFonts w:ascii="標楷體" w:hAnsi="標楷體" w:eastAsia="標楷體"/>
          <w:sz w:val="40"/>
          <w:szCs w:val="40"/>
        </w:rPr>
        <w:t>公立國民小學及國民中學合聘教師辦法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第一條　　本辦法依國民教育法（以下簡稱本法）第二十五條規定訂定之。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第二條　　公立國民小學及國民中學（以下簡稱學校）因校際合作、課程需要或其他特殊情形者，得與他校合聘教師，並於一校專任。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/>
      </w:pPr>
      <w:r>
        <w:rPr>
          <w:rStyle w:val="Style14"/>
          <w:rFonts w:eastAsia="標楷體"/>
          <w:kern w:val="0"/>
          <w:sz w:val="28"/>
          <w:szCs w:val="28"/>
        </w:rPr>
        <w:t>第三條　　合聘教師專任之學校，為主聘學校，其他合聘學校為從聘學校；合聘學校，以不超過三校為原則。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第四條　　主聘學校與從聘學校，以在各該直轄市、縣（市）之同一或鄰近鄉（鎮、市、區）為限。但經直轄市、縣（市）主管機關協商同意者，不在此限。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第五條　　合聘教師之員額，應由主聘學校列入該校專任教師編制員額。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第六條　　合聘教師於各主聘及從聘學校之授課節數，應合併計算。</w:t>
      </w:r>
    </w:p>
    <w:p>
      <w:pPr>
        <w:pStyle w:val="Style18"/>
        <w:tabs>
          <w:tab w:val="clear" w:pos="480"/>
        </w:tabs>
        <w:spacing w:lineRule="exact" w:line="460" w:before="50" w:after="50"/>
        <w:ind w:left="850" w:right="0" w:firstLine="563"/>
        <w:rPr>
          <w:rFonts w:eastAsia="標楷體"/>
          <w:kern w:val="0"/>
          <w:sz w:val="28"/>
          <w:szCs w:val="28"/>
        </w:rPr>
      </w:pPr>
      <w:bookmarkStart w:id="0" w:name="_Hlk152764095"/>
      <w:bookmarkStart w:id="1" w:name="_Hlk152764509"/>
      <w:bookmarkStart w:id="2" w:name="_Hlk144817750"/>
      <w:r>
        <w:rPr>
          <w:rFonts w:eastAsia="標楷體"/>
          <w:kern w:val="0"/>
          <w:sz w:val="28"/>
          <w:szCs w:val="28"/>
        </w:rPr>
        <w:t>合聘教師之授課節數或得減授課節數，依主聘學校專任教師授課節數之法令規定辦理。</w:t>
      </w:r>
      <w:bookmarkEnd w:id="1"/>
      <w:bookmarkEnd w:id="2"/>
    </w:p>
    <w:p>
      <w:pPr>
        <w:pStyle w:val="Style18"/>
        <w:tabs>
          <w:tab w:val="clear" w:pos="480"/>
        </w:tabs>
        <w:spacing w:lineRule="exact" w:line="460" w:before="50" w:after="50"/>
        <w:ind w:left="850" w:right="0" w:firstLine="563"/>
        <w:rPr>
          <w:rFonts w:eastAsia="標楷體"/>
          <w:kern w:val="0"/>
          <w:sz w:val="28"/>
          <w:szCs w:val="28"/>
        </w:rPr>
      </w:pPr>
      <w:bookmarkStart w:id="3" w:name="_Hlk144818285"/>
      <w:r>
        <w:rPr>
          <w:rFonts w:eastAsia="標楷體"/>
          <w:kern w:val="0"/>
          <w:sz w:val="28"/>
          <w:szCs w:val="28"/>
        </w:rPr>
        <w:t>前項合聘教師之減授課節數，由直轄市、縣（市）主管機關視其交通、課程、法令所定任務及其他相關事項定之</w:t>
      </w:r>
      <w:bookmarkEnd w:id="3"/>
      <w:r>
        <w:rPr>
          <w:rFonts w:eastAsia="標楷體"/>
          <w:kern w:val="0"/>
          <w:sz w:val="28"/>
          <w:szCs w:val="28"/>
        </w:rPr>
        <w:t>。</w:t>
      </w:r>
      <w:bookmarkEnd w:id="0"/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第七條　　主聘學校合聘教師之員額，以不超過該校全校教師員額編制數百分之八為限，全校教師員額編制十二人以下者，不足一人以一人計。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第八條　　合聘教師實際服務滿六學期以上，並符合下列規定者，得申請改聘為主聘學校之一般專任教師：</w:t>
      </w:r>
    </w:p>
    <w:p>
      <w:pPr>
        <w:pStyle w:val="Style19"/>
        <w:spacing w:lineRule="exact" w:line="460" w:before="50" w:after="50"/>
        <w:ind w:left="1967" w:right="0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</w:t>
      </w:r>
      <w:bookmarkStart w:id="4" w:name="_Hlk144820957"/>
      <w:r>
        <w:rPr>
          <w:rFonts w:eastAsia="標楷體"/>
          <w:kern w:val="0"/>
          <w:sz w:val="28"/>
          <w:szCs w:val="28"/>
        </w:rPr>
        <w:t>主聘學校已無合聘需求，或於領域、科目學習節數之授課需求，足以聘任教師一人。</w:t>
      </w:r>
      <w:bookmarkEnd w:id="4"/>
    </w:p>
    <w:p>
      <w:pPr>
        <w:pStyle w:val="Style19"/>
        <w:spacing w:lineRule="exact" w:line="460" w:before="50" w:after="50"/>
        <w:ind w:left="1967" w:right="0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</w:t>
      </w:r>
      <w:bookmarkStart w:id="5" w:name="_Hlk144820999"/>
      <w:r>
        <w:rPr>
          <w:rFonts w:eastAsia="標楷體"/>
          <w:kern w:val="0"/>
          <w:sz w:val="28"/>
          <w:szCs w:val="28"/>
        </w:rPr>
        <w:t>經主聘學校教師評審委員會審查通過，並經直轄市、縣（市）主管機關同意。</w:t>
      </w:r>
      <w:bookmarkEnd w:id="5"/>
    </w:p>
    <w:p>
      <w:pPr>
        <w:pStyle w:val="Style19"/>
        <w:spacing w:lineRule="exact" w:line="460" w:before="50" w:after="50"/>
        <w:ind w:left="851" w:right="0" w:firstLine="566"/>
        <w:rPr>
          <w:rFonts w:eastAsia="標楷體"/>
          <w:kern w:val="0"/>
          <w:sz w:val="28"/>
          <w:szCs w:val="28"/>
        </w:rPr>
      </w:pPr>
      <w:bookmarkStart w:id="6" w:name="_Hlk144821039"/>
      <w:r>
        <w:rPr>
          <w:rFonts w:eastAsia="標楷體"/>
          <w:kern w:val="0"/>
          <w:sz w:val="28"/>
          <w:szCs w:val="28"/>
        </w:rPr>
        <w:t>合聘教師介聘事宜，依公立國民小學及國民中學教師介聘辦法辦理。原主聘學校辦理合聘教師缺額介聘作業，應明確載明該介聘缺額性質為合聘教師。</w:t>
      </w:r>
      <w:bookmarkEnd w:id="6"/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第九條　　主聘學校每學年為因應課程調整，得報直轄市、縣（市）主管機關之同意，更換從聘學校。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right="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第十條　　合聘教師之聘任、解聘、停聘與不續聘程序，及其聘期、教學活動事項、待遇、保險、福利、退休、撫卹、資遣、進修、請假、考核、申訴、從聘學校之更換及其他權利義務事項，由主聘學校依一般專任教師之規定及前條規定辦理。</w:t>
      </w:r>
    </w:p>
    <w:p>
      <w:pPr>
        <w:pStyle w:val="Style18"/>
        <w:tabs>
          <w:tab w:val="clear" w:pos="480"/>
        </w:tabs>
        <w:spacing w:lineRule="exact" w:line="460" w:before="50" w:after="50"/>
        <w:ind w:left="851" w:right="0" w:firstLine="578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直轄市、縣（市）主管機關，得依主聘學校與從聘學校之實際需要，支給合聘教師交通費。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第十一條　　主聘學校與從聘學校，應就合聘教師跨校相關行政管理及教學支持事項，訂定協議書。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firstLine="56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主聘學校應分別將協議書內容及本法、本辦法之規定，以書面方式通知合聘教師。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firstLine="56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主聘、從聘學校應依前項協議書內容及前條規定，與合聘教師共同簽訂聘約，並明定合聘教師於主聘、從聘學校之服務義務及其他權利義務事項。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第十二條　　主聘學校或其主管機關於辦理合聘教師之甄選時，應將合聘教師之權利義務、工作性質及其他相關資訊，載明於甄選簡章。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第十三條　　直轄市、縣（市）主管機關得依本辦法規定，訂定補充規定。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第十四條　　本辦法發布施行前，已簽訂之合聘教師聘約，主聘、從聘學校應於中華民國一百十三年八月一日前，依本辦法規定重新與合聘教師簽訂聘約。但原聘約內容更有利於合聘教師者，得從其原約定。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right="0" w:hanging="1134"/>
        <w:rPr/>
      </w:pPr>
      <w:r>
        <w:rPr>
          <w:rStyle w:val="Style14"/>
          <w:rFonts w:eastAsia="標楷體"/>
          <w:kern w:val="0"/>
          <w:sz w:val="28"/>
          <w:szCs w:val="28"/>
        </w:rPr>
        <w:t>第十五條　　本辦法自發布日施行。</w:t>
      </w:r>
    </w:p>
    <w:sectPr>
      <w:type w:val="nextPage"/>
      <w:pgSz w:w="11906" w:h="16838"/>
      <w:pgMar w:left="1701" w:right="1418" w:header="0" w:top="1418" w:footer="0" w:bottom="14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Mqr">
    <w:name w:val="²M³æ¬q¸¨ ¦r¤¸"/>
    <w:qFormat/>
    <w:rPr>
      <w:rFonts w:ascii="Times New Roman" w:hAnsi="Times New Roman" w:eastAsia="新細明體" w:cs="Times New Roman"/>
      <w:kern w:val="2"/>
      <w:sz w:val="24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340"/>
      <w:jc w:val="both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清單段落"/>
    <w:basedOn w:val="Normal"/>
    <w:qFormat/>
    <w:pPr>
      <w:tabs>
        <w:tab w:val="clear" w:pos="480"/>
      </w:tabs>
      <w:suppressAutoHyphens w:val="false"/>
      <w:ind w:left="480" w:right="0" w:hanging="0"/>
    </w:pPr>
    <w:rPr/>
  </w:style>
  <w:style w:type="paragraph" w:styleId="Style20">
    <w:name w:val="註解方塊文字"/>
    <w:basedOn w:val="Style18"/>
    <w:qFormat/>
    <w:pPr>
      <w:suppressAutoHyphens w:val="true"/>
      <w:spacing w:lineRule="auto" w:line="240"/>
    </w:pPr>
    <w:rPr>
      <w:rFonts w:ascii="Cambria" w:hAnsi="Cambria" w:eastAsia="Cambria" w:cs="Cambria"/>
      <w:sz w:val="18"/>
      <w:szCs w:val="18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false"/>
    </w:pPr>
    <w:rPr/>
  </w:style>
  <w:style w:type="paragraph" w:styleId="Style22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1">
    <w:name w:val="表格內文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cs="Arial" w:ascii="Calibri" w:hAnsi="Calibri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LibreOffice/7.0.5.2$Windows_X86_64 LibreOffice_project/64390860c6cd0aca4beafafcfd84613dd9dfb63a</Application>
  <AppVersion>15.0000</AppVersion>
  <Pages>2</Pages>
  <Words>1133</Words>
  <Characters>1133</Characters>
  <CharactersWithSpaces>1163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2023-12-18T01:07:00Z</dcterms:created>
  <dc:creator>USER</dc:creator>
  <dc:description/>
  <dc:language>zh-TW</dc:language>
  <cp:lastModifiedBy/>
  <cp:lastPrinted>2023-12-06T06:39:00Z</cp:lastPrinted>
  <dcterms:modified xsi:type="dcterms:W3CDTF">2023-12-18T15:06:46Z</dcterms:modified>
  <cp:revision>3</cp:revision>
  <dc:subject/>
  <dc:title/>
</cp:coreProperties>
</file>